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="120" w:line="276" w:lineRule="auto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color w:val="auto"/>
          <w:spacing w:val="-17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17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="120" w:line="276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-17"/>
          <w:kern w:val="2"/>
          <w:sz w:val="44"/>
          <w:szCs w:val="44"/>
          <w:u w:val="none"/>
          <w:lang w:val="en-US" w:eastAsia="zh-CN" w:bidi="ar-SA"/>
        </w:rPr>
      </w:pPr>
      <w:bookmarkStart w:id="5" w:name="_GoBack"/>
      <w:r>
        <w:rPr>
          <w:rFonts w:hint="default" w:ascii="Times New Roman" w:hAnsi="Times New Roman" w:eastAsia="方正小标宋_GBK" w:cs="Times New Roman"/>
          <w:color w:val="auto"/>
          <w:spacing w:val="-17"/>
          <w:kern w:val="2"/>
          <w:sz w:val="44"/>
          <w:szCs w:val="44"/>
          <w:u w:val="none"/>
          <w:lang w:val="en-US" w:eastAsia="zh-CN" w:bidi="ar-SA"/>
        </w:rPr>
        <w:t>安徽省企业研发中心建设申报书（样表）</w:t>
      </w:r>
    </w:p>
    <w:bookmarkEnd w:id="5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60" w:lineRule="auto"/>
        <w:ind w:right="0" w:right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（20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年度）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rPr>
          <w:rFonts w:hint="default" w:ascii="Times New Roman" w:hAnsi="Times New Roman" w:eastAsia="黑体" w:cs="Times New Roman"/>
          <w:color w:val="auto"/>
          <w:sz w:val="28"/>
          <w:u w:val="none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1417"/>
        <w:gridCol w:w="1586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项目类别：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  <w:u w:val="none"/>
              </w:rPr>
              <w:t>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  <w:u w:val="none"/>
                <w:lang w:val="en-US" w:eastAsia="zh-CN"/>
              </w:rPr>
              <w:t>企业研发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  <w:u w:val="none"/>
              </w:rPr>
              <w:t>中心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  <w:u w:val="none"/>
                <w:lang w:val="en-US" w:eastAsia="zh-CN"/>
              </w:rPr>
              <w:t>建设认定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中心名称：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480" w:firstLineChars="20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依托单位：</w:t>
            </w:r>
          </w:p>
        </w:tc>
        <w:tc>
          <w:tcPr>
            <w:tcW w:w="541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  <w:bookmarkStart w:id="0" w:name="oncname"/>
            <w:bookmarkEnd w:id="0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中心负责人：</w:t>
            </w: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  <w:bookmarkStart w:id="1" w:name="contact_name1"/>
            <w:bookmarkEnd w:id="1"/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  <w:bookmarkStart w:id="2" w:name="contact_mobile1"/>
            <w:bookmarkEnd w:id="2"/>
            <w:bookmarkStart w:id="3" w:name="contact_tel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中心联系人：</w:t>
            </w:r>
          </w:p>
        </w:tc>
        <w:tc>
          <w:tcPr>
            <w:tcW w:w="2410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联系人手机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：</w:t>
            </w:r>
          </w:p>
        </w:tc>
        <w:tc>
          <w:tcPr>
            <w:tcW w:w="2410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电子邮箱：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归口管理部门：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申报日期：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left="1980" w:right="0" w:rightChars="0" w:hanging="1440"/>
        <w:jc w:val="left"/>
        <w:rPr>
          <w:rFonts w:hint="default" w:ascii="Times New Roman" w:hAnsi="Times New Roman" w:eastAsia="黑体" w:cs="Times New Roman"/>
          <w:color w:val="auto"/>
          <w:sz w:val="28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0288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faoY1wAAAAoBAAAPAAAAAAAA&#10;AAEAIAAAACIAAABkcnMvZG93bnJldi54bWxQSwECFAAUAAAACACHTuJAbG1TWhMCAABQBAAADgAA&#10;AAAAAAABACAAAAAm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left="1980" w:right="0" w:rightChars="0" w:hanging="1440"/>
        <w:jc w:val="left"/>
        <w:rPr>
          <w:rFonts w:hint="default" w:ascii="Times New Roman" w:hAnsi="Times New Roman" w:eastAsia="黑体" w:cs="Times New Roman"/>
          <w:color w:val="auto"/>
          <w:sz w:val="28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faoY1wAAAAoBAAAPAAAAAAAA&#10;AAEAIAAAACIAAABkcnMvZG93bnJldi54bWxQSwECFAAUAAAACACHTuJAZPoOgBMCAABQBAAADgAA&#10;AAAAAAABACAAAAAm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suppressAutoHyphens/>
        <w:kinsoku/>
        <w:wordWrap/>
        <w:overflowPunct/>
        <w:topLinePunct w:val="0"/>
        <w:autoSpaceDE/>
        <w:autoSpaceDN/>
        <w:bidi w:val="0"/>
        <w:spacing w:line="360" w:lineRule="exact"/>
        <w:ind w:left="0" w:right="0" w:rightChars="0"/>
        <w:jc w:val="both"/>
        <w:rPr>
          <w:rFonts w:hint="default" w:ascii="Times New Roman" w:hAnsi="Times New Roman" w:eastAsia="宋体" w:cs="Times New Roman"/>
          <w:b/>
          <w:color w:val="auto"/>
          <w:sz w:val="30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suppressAutoHyphens/>
        <w:kinsoku/>
        <w:wordWrap/>
        <w:overflowPunct/>
        <w:topLinePunct w:val="0"/>
        <w:autoSpaceDE/>
        <w:autoSpaceDN/>
        <w:bidi w:val="0"/>
        <w:spacing w:line="360" w:lineRule="exact"/>
        <w:ind w:left="357" w:right="0" w:rightChars="0"/>
        <w:jc w:val="center"/>
        <w:rPr>
          <w:rFonts w:hint="default" w:ascii="Times New Roman" w:hAnsi="Times New Roman" w:eastAsia="宋体" w:cs="Times New Roman"/>
          <w:b/>
          <w:color w:val="auto"/>
          <w:sz w:val="30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/>
        <w:ind w:right="0" w:rightChars="0"/>
        <w:rPr>
          <w:rFonts w:hint="default" w:ascii="Times New Roman" w:hAnsi="Times New Roman" w:eastAsia="宋体" w:cs="Times New Roman"/>
          <w:b/>
          <w:color w:val="auto"/>
          <w:sz w:val="30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/>
        <w:ind w:right="0" w:rightChars="0"/>
        <w:rPr>
          <w:rFonts w:hint="default" w:ascii="Times New Roman" w:hAnsi="Times New Roman" w:eastAsia="宋体" w:cs="Times New Roman"/>
          <w:b/>
          <w:color w:val="auto"/>
          <w:sz w:val="30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/>
        <w:ind w:left="0" w:leftChars="0" w:right="0" w:rightChars="0" w:firstLine="0" w:firstLineChars="0"/>
        <w:rPr>
          <w:rFonts w:hint="default" w:ascii="Times New Roman" w:hAnsi="Times New Roman" w:eastAsia="宋体" w:cs="Times New Roman"/>
          <w:b/>
          <w:color w:val="auto"/>
          <w:sz w:val="30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suppressAutoHyphens/>
        <w:kinsoku/>
        <w:wordWrap/>
        <w:overflowPunct/>
        <w:topLinePunct w:val="0"/>
        <w:autoSpaceDE/>
        <w:autoSpaceDN/>
        <w:bidi w:val="0"/>
        <w:spacing w:line="360" w:lineRule="exact"/>
        <w:ind w:left="0" w:right="0" w:rightChars="0"/>
        <w:jc w:val="center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</w:rPr>
        <w:t>安徽省科学技术厅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0" w:firstLineChars="0"/>
        <w:jc w:val="center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</w:rPr>
        <w:t>二〇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  <w:lang w:val="en-US" w:eastAsia="zh-CN"/>
        </w:rPr>
        <w:t>二三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</w:rPr>
        <w:t>年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28"/>
          <w:u w:val="none"/>
        </w:rPr>
        <w:t>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right="0" w:rightChars="0" w:hanging="720" w:firstLineChars="0"/>
        <w:textAlignment w:val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</w:rPr>
        <w:br w:type="page"/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  <w:lang w:val="en-US" w:eastAsia="zh-CN"/>
        </w:rPr>
        <w:t>依托单位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</w:rPr>
        <w:t>基本情况</w:t>
      </w:r>
    </w:p>
    <w:tbl>
      <w:tblPr>
        <w:tblStyle w:val="4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00"/>
        <w:gridCol w:w="576"/>
        <w:gridCol w:w="41"/>
        <w:gridCol w:w="424"/>
        <w:gridCol w:w="238"/>
        <w:gridCol w:w="397"/>
        <w:gridCol w:w="318"/>
        <w:gridCol w:w="476"/>
        <w:gridCol w:w="264"/>
        <w:gridCol w:w="213"/>
        <w:gridCol w:w="233"/>
        <w:gridCol w:w="84"/>
        <w:gridCol w:w="397"/>
        <w:gridCol w:w="239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39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u w:val="none"/>
                <w:lang w:val="en-US" w:eastAsia="zh-CN"/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bookmarkStart w:id="4" w:name="_Hlk482866311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单位名称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1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注册所在地</w:t>
            </w:r>
          </w:p>
        </w:tc>
        <w:tc>
          <w:tcPr>
            <w:tcW w:w="21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单位地址</w:t>
            </w:r>
          </w:p>
        </w:tc>
        <w:tc>
          <w:tcPr>
            <w:tcW w:w="6353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单位类型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国有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民营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其他</w:t>
            </w:r>
          </w:p>
        </w:tc>
        <w:tc>
          <w:tcPr>
            <w:tcW w:w="21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组织机构代码/统一社会信用代码</w:t>
            </w:r>
          </w:p>
        </w:tc>
        <w:tc>
          <w:tcPr>
            <w:tcW w:w="21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所属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领域</w:t>
            </w:r>
          </w:p>
        </w:tc>
        <w:tc>
          <w:tcPr>
            <w:tcW w:w="6353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1.新一代信息技术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2.新能源汽车和智能网联汽车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3.数字创意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4.高端装备制造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5.新能源和节能环保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6.绿色食品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7.生命健康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8.智能家电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.新材料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.人工智能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eastAsia="zh-CN"/>
              </w:rPr>
              <w:t>供应链与现代物流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highlight w:val="yellow"/>
                <w:u w:val="none"/>
                <w:lang w:eastAsia="zh-CN"/>
              </w:rPr>
              <w:t>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主要研究方向</w:t>
            </w:r>
          </w:p>
        </w:tc>
        <w:tc>
          <w:tcPr>
            <w:tcW w:w="6353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是否建有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省级以上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研发机构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省级以上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研发机构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名称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是否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省级工程技术研究中心转建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若是，原有省级工程技术研究中心名称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  <w:t>单位是否安徽省内独立法人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  <w:t>单位是否运行两年以上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是否有效期内高新技术企业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高新技术企业证书编号：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339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u w:val="none"/>
                <w:lang w:val="en-US" w:eastAsia="zh-CN"/>
              </w:rPr>
              <w:t>2、人员情况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法定代表人姓名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法定代表人手机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职工总数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其中：固定人员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研发人员数</w:t>
            </w:r>
          </w:p>
        </w:tc>
        <w:tc>
          <w:tcPr>
            <w:tcW w:w="20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其中：中级职称及以上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其中：研究生及以上学历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39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u w:val="none"/>
                <w:lang w:val="en-US" w:eastAsia="zh-CN"/>
              </w:rPr>
              <w:t>3、科技创新投入情况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上年度主营业务收入（单位：万元）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1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上年度研究开发费用（单位：万元）</w:t>
            </w:r>
          </w:p>
        </w:tc>
        <w:tc>
          <w:tcPr>
            <w:tcW w:w="21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研究开发费用占主营业务收入比例</w:t>
            </w:r>
          </w:p>
        </w:tc>
        <w:tc>
          <w:tcPr>
            <w:tcW w:w="423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研发场地面积（平方米）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1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  <w:t>研发仪器设备总值（万元）</w:t>
            </w:r>
          </w:p>
        </w:tc>
        <w:tc>
          <w:tcPr>
            <w:tcW w:w="211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39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u w:val="none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u w:val="none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u w:val="none"/>
                <w:lang w:val="en-US" w:eastAsia="zh-CN"/>
              </w:rPr>
              <w:t>创新发展情况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获奖（项）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</w:rPr>
              <w:t>国家级</w:t>
            </w:r>
          </w:p>
        </w:tc>
        <w:tc>
          <w:tcPr>
            <w:tcW w:w="15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</w:rPr>
              <w:t>省部级</w:t>
            </w: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科研项目（项）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国家级</w:t>
            </w:r>
          </w:p>
        </w:tc>
        <w:tc>
          <w:tcPr>
            <w:tcW w:w="15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省级</w:t>
            </w: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产学研合作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知识产权（项）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授权专利总数</w:t>
            </w:r>
          </w:p>
        </w:tc>
        <w:tc>
          <w:tcPr>
            <w:tcW w:w="485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PCT专利</w:t>
            </w: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发明专利</w:t>
            </w:r>
          </w:p>
        </w:tc>
        <w:tc>
          <w:tcPr>
            <w:tcW w:w="11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实用新型专利</w:t>
            </w:r>
          </w:p>
        </w:tc>
        <w:tc>
          <w:tcPr>
            <w:tcW w:w="11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制定标准总数</w:t>
            </w:r>
          </w:p>
        </w:tc>
        <w:tc>
          <w:tcPr>
            <w:tcW w:w="485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国际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地方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eastAsia="zh-CN"/>
              </w:rPr>
              <w:t>新产品新技术</w:t>
            </w:r>
          </w:p>
        </w:tc>
        <w:tc>
          <w:tcPr>
            <w:tcW w:w="6353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技术转让（项）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233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  <w:t>技术转让收益（万元）</w:t>
            </w:r>
          </w:p>
        </w:tc>
        <w:tc>
          <w:tcPr>
            <w:tcW w:w="19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right="0" w:rightChars="0"/>
        <w:textAlignment w:val="auto"/>
        <w:rPr>
          <w:rFonts w:hint="default" w:ascii="Times New Roman" w:hAnsi="Times New Roman" w:eastAsia="宋体" w:cs="Times New Roman"/>
          <w:color w:val="auto"/>
          <w:u w:val="none"/>
        </w:rPr>
      </w:pP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安徽省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企业研发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中心建设方案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（一）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  <w:t>组建中心的目的和意义</w:t>
      </w:r>
    </w:p>
    <w:tbl>
      <w:tblPr>
        <w:tblStyle w:val="5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从企业创新发展需求、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对行业技术进步的带动作用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加速科技成果熟化和转化以及人才培育等方面论述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组建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中心的必要性、可行性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1500字以内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  <w:t>依托单位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基础条件</w:t>
      </w:r>
    </w:p>
    <w:tbl>
      <w:tblPr>
        <w:tblStyle w:val="5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（说明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单位基础条件、技术优势和水平、人才团队情况、主要创新成果、已有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平台建设运行情况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运营和财务状况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等，2000字以内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主要目标和任务</w:t>
      </w:r>
    </w:p>
    <w:tbl>
      <w:tblPr>
        <w:tblStyle w:val="5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1、研发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中心的主要任务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包括但不限于组织凝练关键共性技术需求，研究开发新技术、新工艺、新产品，加速科技成果熟化和转化，培养高水平的研究开发和工程技术人员等）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2、发展方向和主要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包括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研发中心的布局思路和发展方向以及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可量化的工程化、产业化目标；人才引进和培养目标；专利、标准知识产权目标等。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  <w:t>中心的组织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架构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  <w:t>及管理运行模式</w:t>
      </w:r>
    </w:p>
    <w:tbl>
      <w:tblPr>
        <w:tblStyle w:val="5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1、组织机构设置与职责；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、管理运行机制、产学研合作机制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开放共享机制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vertAlign w:val="baseli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研发中心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eastAsia="zh-CN"/>
        </w:rPr>
        <w:t>享受的条件保障与配套措施</w:t>
      </w:r>
    </w:p>
    <w:tbl>
      <w:tblPr>
        <w:tblStyle w:val="5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u w:val="none"/>
        </w:rPr>
        <w:t>、审核意见</w:t>
      </w:r>
    </w:p>
    <w:tbl>
      <w:tblPr>
        <w:tblStyle w:val="4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>申报认定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安徽省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>企业研发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中心，所提供的材料真实、合法。如有不实之处，愿负相应的法律责任，并承担由此产生的一切后果。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（依托单位盖章）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5520" w:firstLineChars="2300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82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 w:rightChars="0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（归口管理部门盖章）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 w:firstLine="5280" w:firstLineChars="2200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ind w:right="0" w:rightChars="0" w:firstLine="0" w:firstLineChars="0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after="140" w:line="276" w:lineRule="auto"/>
        <w:ind w:right="0" w:righ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none"/>
        </w:rPr>
        <w:t>附件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062"/>
        <w:gridCol w:w="1250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  <w:t>序号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78" w:afterLines="25"/>
              <w:ind w:right="0" w:rightChars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  <w:t>1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主要人员名单（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固定、流动人员）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  <w:t>2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现有主要仪器设备清单及购置（研制）计划清单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  <w:t>3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val="en-US" w:eastAsia="zh-CN"/>
              </w:rPr>
              <w:t>3年获得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授权专利等清单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  <w:t>4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近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承担省级以上重要科研项目清单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  <w:t>5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eastAsia="zh-CN"/>
              </w:rPr>
              <w:t>近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省级以上科技奖励清单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</w:rPr>
              <w:t>6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牵头单位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研发投入支撑材料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（年度审计报告）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u w:val="none"/>
                <w:lang w:val="en-US" w:eastAsia="zh-CN"/>
              </w:rPr>
              <w:t>7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left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其他相关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配套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none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ind w:right="0" w:rightChars="0" w:firstLine="105" w:firstLineChars="50"/>
        <w:rPr>
          <w:rFonts w:hint="default" w:ascii="Times New Roman" w:hAnsi="Times New Roman" w:eastAsia="宋体" w:cs="Times New Roman"/>
          <w:color w:val="auto"/>
          <w:u w:val="none"/>
        </w:rPr>
      </w:pPr>
      <w:r>
        <w:rPr>
          <w:rFonts w:hint="default" w:ascii="Times New Roman" w:hAnsi="Times New Roman" w:eastAsia="宋体" w:cs="Times New Roman"/>
          <w:color w:val="auto"/>
          <w:u w:val="none"/>
        </w:rPr>
        <w:t>备注：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ind w:right="0" w:rightChars="0" w:firstLine="420" w:firstLineChars="200"/>
        <w:rPr>
          <w:rFonts w:hint="default" w:ascii="Times New Roman" w:hAnsi="Times New Roman" w:eastAsia="宋体" w:cs="Times New Roman"/>
          <w:color w:val="auto"/>
          <w:u w:val="none"/>
        </w:rPr>
      </w:pPr>
      <w:r>
        <w:rPr>
          <w:rFonts w:hint="default" w:ascii="Times New Roman" w:hAnsi="Times New Roman" w:eastAsia="宋体" w:cs="Times New Roman"/>
          <w:color w:val="auto"/>
          <w:u w:val="none"/>
        </w:rPr>
        <w:t>1、附件相应证明材料应为代表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依托单位</w:t>
      </w:r>
      <w:r>
        <w:rPr>
          <w:rFonts w:hint="default" w:ascii="Times New Roman" w:hAnsi="Times New Roman" w:eastAsia="宋体" w:cs="Times New Roman"/>
          <w:color w:val="auto"/>
          <w:u w:val="none"/>
        </w:rPr>
        <w:t>水平和能力的重要资料，并支撑印证表一“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依托</w:t>
      </w:r>
      <w:r>
        <w:rPr>
          <w:rFonts w:hint="default" w:ascii="Times New Roman" w:hAnsi="Times New Roman" w:eastAsia="宋体" w:cs="Times New Roman"/>
          <w:color w:val="auto"/>
          <w:u w:val="none"/>
        </w:rPr>
        <w:t>单位基本情况”有关数据信息，与申报无关的资料，不得列入申报材料。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ind w:right="0" w:rightChars="0" w:firstLine="420" w:firstLineChars="200"/>
        <w:rPr>
          <w:rFonts w:hint="default" w:ascii="Times New Roman" w:hAnsi="Times New Roman" w:eastAsia="宋体" w:cs="Times New Roman"/>
          <w:color w:val="auto"/>
          <w:u w:val="none"/>
        </w:rPr>
      </w:pPr>
      <w:r>
        <w:rPr>
          <w:rFonts w:hint="default" w:ascii="Times New Roman" w:hAnsi="Times New Roman" w:eastAsia="宋体" w:cs="Times New Roman"/>
          <w:color w:val="auto"/>
          <w:u w:val="none"/>
        </w:rPr>
        <w:t>2、递交纸质材料时，提供系统打印的申请书纸质文件，连同以上附件材料（A4规格，正反面打印，附有目录及页码，胶装成册），签字盖章后报送归口管理部门。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/>
        <w:ind w:right="0" w:rightChars="0"/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u w:val="none"/>
        </w:rPr>
        <w:t>3、递交纸质材料时，申报单位所在地归口管理部门校验以上附件材料。</w:t>
      </w:r>
    </w:p>
    <w:p/>
    <w:sectPr>
      <w:pgSz w:w="11900" w:h="16840"/>
      <w:pgMar w:top="187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FA8E34"/>
    <w:multiLevelType w:val="singleLevel"/>
    <w:tmpl w:val="7FFA8E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30B464D9"/>
    <w:rsid w:val="30B4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2024-06-06T02:26:00Z</dcterms:created>
  <dc:creator>何小包蛋</dc:creator>
  <cp:lastModifiedBy>何小包蛋</cp:lastModifiedBy>
  <dcterms:modified xsi:type="dcterms:W3CDTF">2024-06-06T02:27:02Z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BEFD7F91E1544037910AA44BB088C2A0_11</vt:lpwstr>
  </property>
</Properties>
</file>