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pacing w:val="-8"/>
          <w:sz w:val="44"/>
          <w:szCs w:val="44"/>
        </w:rPr>
      </w:pPr>
      <w:r>
        <w:rPr>
          <w:rFonts w:hint="default" w:ascii="Times New Roman" w:hAnsi="Times New Roman" w:eastAsia="方正小标宋_GBK" w:cs="Times New Roman"/>
          <w:b w:val="0"/>
          <w:bCs w:val="0"/>
          <w:spacing w:val="-8"/>
          <w:sz w:val="44"/>
          <w:szCs w:val="44"/>
        </w:rPr>
        <w:t>2022年度安徽省科技创新战略与软科学研究专项项目（第一批）清单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tbl>
      <w:tblPr>
        <w:tblStyle w:val="7"/>
        <w:tblW w:w="14545" w:type="dxa"/>
        <w:jc w:val="center"/>
        <w:tblInd w:w="0" w:type="dxa"/>
        <w:tblLayout w:type="fixed"/>
        <w:tblCellMar>
          <w:top w:w="0" w:type="dxa"/>
          <w:left w:w="0" w:type="dxa"/>
          <w:bottom w:w="0" w:type="dxa"/>
          <w:right w:w="0" w:type="dxa"/>
        </w:tblCellMar>
      </w:tblPr>
      <w:tblGrid>
        <w:gridCol w:w="667"/>
        <w:gridCol w:w="2032"/>
        <w:gridCol w:w="3805"/>
        <w:gridCol w:w="2945"/>
        <w:gridCol w:w="968"/>
        <w:gridCol w:w="900"/>
        <w:gridCol w:w="3228"/>
      </w:tblGrid>
      <w:tr>
        <w:tblPrEx>
          <w:tblLayout w:type="fixed"/>
          <w:tblCellMar>
            <w:top w:w="0" w:type="dxa"/>
            <w:left w:w="0" w:type="dxa"/>
            <w:bottom w:w="0" w:type="dxa"/>
            <w:right w:w="0" w:type="dxa"/>
          </w:tblCellMar>
        </w:tblPrEx>
        <w:trPr>
          <w:trHeight w:val="567" w:hRule="atLeast"/>
          <w:tblHeader/>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项目编号</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项目名称</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承担单位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kern w:val="0"/>
                <w:sz w:val="24"/>
                <w:szCs w:val="24"/>
                <w:lang w:eastAsia="zh-CN" w:bidi="ar"/>
              </w:rPr>
            </w:pPr>
            <w:r>
              <w:rPr>
                <w:rFonts w:hint="eastAsia" w:ascii="黑体" w:hAnsi="黑体" w:eastAsia="黑体" w:cs="黑体"/>
                <w:b w:val="0"/>
                <w:bCs/>
                <w:color w:val="000000"/>
                <w:kern w:val="0"/>
                <w:sz w:val="24"/>
                <w:szCs w:val="24"/>
                <w:lang w:eastAsia="zh-CN" w:bidi="ar"/>
              </w:rPr>
              <w:t>项目</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kern w:val="0"/>
                <w:sz w:val="24"/>
                <w:szCs w:val="24"/>
                <w:lang w:eastAsia="zh-CN" w:bidi="ar"/>
              </w:rPr>
              <w:t>负责人</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kern w:val="0"/>
                <w:sz w:val="24"/>
                <w:szCs w:val="24"/>
                <w:lang w:bidi="ar"/>
              </w:rPr>
            </w:pPr>
            <w:r>
              <w:rPr>
                <w:rFonts w:hint="eastAsia" w:ascii="黑体" w:hAnsi="黑体" w:eastAsia="黑体" w:cs="黑体"/>
                <w:b w:val="0"/>
                <w:bCs/>
                <w:color w:val="000000"/>
                <w:kern w:val="0"/>
                <w:sz w:val="24"/>
                <w:szCs w:val="24"/>
                <w:lang w:bidi="ar"/>
              </w:rPr>
              <w:t>经费</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lang w:bidi="ar"/>
              </w:rPr>
              <w:t>（万元）</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color w:val="auto"/>
                <w:sz w:val="24"/>
                <w:szCs w:val="24"/>
              </w:rPr>
            </w:pPr>
            <w:r>
              <w:rPr>
                <w:rFonts w:hint="eastAsia" w:ascii="黑体" w:hAnsi="黑体" w:eastAsia="黑体" w:cs="黑体"/>
                <w:b w:val="0"/>
                <w:bCs/>
                <w:color w:val="auto"/>
                <w:kern w:val="0"/>
                <w:sz w:val="24"/>
                <w:szCs w:val="24"/>
                <w:lang w:bidi="ar"/>
              </w:rPr>
              <w:t>归口管理部门</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kern w:val="0"/>
                <w:sz w:val="24"/>
                <w:szCs w:val="24"/>
              </w:rPr>
            </w:pPr>
            <w:r>
              <w:rPr>
                <w:rFonts w:hint="eastAsia" w:ascii="Times New Roman" w:hAnsi="Times New Roman" w:eastAsia="宋体" w:cs="宋体"/>
                <w:i w:val="0"/>
                <w:color w:val="000000"/>
                <w:kern w:val="0"/>
                <w:sz w:val="24"/>
                <w:szCs w:val="24"/>
                <w:u w:val="none"/>
                <w:lang w:val="en-US" w:eastAsia="zh-CN" w:bidi="ar"/>
              </w:rPr>
              <w:t>202206f01050001</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安徽省海外高层次人才引进在长三角一体化进程中的形势与政策研究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陈旸</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202206f01050002</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安徽省科技人才队伍建设分析与对策研究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安徽省科学技术情报研究所（省科学技术档案馆）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黄进</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安徽省科学技术情报研究所</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202206f01050003</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spacing w:val="-8"/>
                <w:kern w:val="0"/>
                <w:sz w:val="24"/>
                <w:szCs w:val="24"/>
                <w:u w:val="none"/>
                <w:lang w:val="en-US" w:eastAsia="zh-CN" w:bidi="ar"/>
              </w:rPr>
              <w:t>安徽省扶持高层次科技人才团队在皖创新创业政策绩效评价和对策研究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安徽省科技交流与人才服务中心</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周文山</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安徽省科学技术厅</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202206f01050004</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安徽省职务科技成果赋权改革发展路径研究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安徽省科技成果转化促进中心（安徽省科学技术研究院）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赵辉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安徽省科学技术研究院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202206f01050005</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安徽省蔬菜种业发展战略研究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安徽省农业科学院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徐磊</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安徽省农业科学院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202206f01050006</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安徽省医疗科研大数据平台建设路径与应用场景研究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安徽省立医院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张文龙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安徽省立医院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202206f01050007</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安徽省县域科技创新能力建设研究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安徽财经大学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李超</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安徽财经大学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202206f01050008</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spacing w:val="-8"/>
                <w:kern w:val="0"/>
                <w:sz w:val="24"/>
                <w:szCs w:val="24"/>
                <w:u w:val="none"/>
                <w:lang w:val="en-US" w:eastAsia="zh-CN" w:bidi="ar"/>
              </w:rPr>
              <w:t>Chiplet芯片发展现状与应对措施研究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戴成虎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202206f01050009</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安徽省科技创新政策体系建设与发展研究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中国科学技术大学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周磊</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中国科学技术大学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202206f01050010</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安徽省财政科技投入绩效管理机制创新研究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安徽省科技评估与监管中心</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莫玲</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安徽省科学技术厅</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202206f01050011</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安徽省高校科技成果转化政策法规体系研究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汪迎兵</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202206f01050012</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2022年度安徽省区域创新能力评价与对策研究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安徽省科学技术情报研究所（省科学技术档案馆）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王俊</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安徽省科学技术情报研究所</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202206f01050013</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spacing w:val="-8"/>
                <w:kern w:val="0"/>
                <w:sz w:val="24"/>
                <w:szCs w:val="24"/>
                <w:u w:val="none"/>
                <w:lang w:val="en-US" w:eastAsia="zh-CN" w:bidi="ar"/>
              </w:rPr>
              <w:t>安徽省生物技术中长期发展路径研究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安徽省农村与社会科技发展中心</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张婷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安徽省科学技术厅</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202206f01050014</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改革科技计划管理机制提升科技资源配置效率对策研究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中国科学院合肥物质科学研究院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戴庞达</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spacing w:val="-6"/>
                <w:kern w:val="0"/>
                <w:sz w:val="24"/>
                <w:szCs w:val="24"/>
                <w:u w:val="none"/>
                <w:lang w:val="en-US" w:eastAsia="zh-CN" w:bidi="ar"/>
              </w:rPr>
              <w:t>中国科学院合肥物质科学研究院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202206f01050015</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安徽省生命健康产业创新发展研究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安徽中医药大学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陶群山</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安徽中医药大学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202206f01050016</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元宇宙技术创新与产业发展调研</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中科合肥技术创新工程院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孙少明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中科合肥技术创新工程院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202206f01050017</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安徽省城市基础设施安全技术发展路径研究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合肥工业大学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蒋丽</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合肥工业大学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202206f01050018</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柔性电子技术发展研究报告</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合肥工业大学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冯奇斌</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合肥工业大学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202206f01050019</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安徽省碳中和技术发展路径研究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中国科学技术大学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李勇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宋体"/>
                <w:i w:val="0"/>
                <w:color w:val="auto"/>
                <w:kern w:val="0"/>
                <w:sz w:val="24"/>
                <w:szCs w:val="24"/>
                <w:u w:val="none"/>
                <w:lang w:val="en-US" w:eastAsia="zh-CN" w:bidi="ar"/>
              </w:rPr>
              <w:t>中国科学技术大学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202206f01050020</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新兴技术快速发展背景下安徽省科技伦理治理体系构建路径研究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安徽省科技评估与监管中心</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陈子婵</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安徽省科学技术厅</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202206f01050021</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基于安徽发展需求的颠覆性技术识别与评价机制研究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中国科学院合肥物质科学研究院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张甫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spacing w:val="-6"/>
                <w:kern w:val="0"/>
                <w:sz w:val="24"/>
                <w:szCs w:val="24"/>
                <w:u w:val="none"/>
                <w:lang w:val="en-US" w:eastAsia="zh-CN" w:bidi="ar"/>
              </w:rPr>
              <w:t>中国科学院合肥物质科学研究院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202206f01050022</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打造科技党建品牌机制研究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中共安徽省委党校</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潘理权</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中共安徽省委党校</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202206f01050023</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安徽省引进大院大所科创资源现状与对策研究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安徽省科技成果转化促进中心（安徽省科学技术研究院）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屈昊</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安徽省科学技术研究院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202206f01050024</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安徽省科技人才评价体系建设研究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合肥工业大学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冯航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合肥工业大学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202206f01050025</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长三角“科创飞地”发展现状与安徽对策研究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安徽省科学技术情报研究所（省科学技术档案馆）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范文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安徽省科学技术情报研究所</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202206f01050026</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安徽省科技成果转化效率评价及提升路径研究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合肥工业大学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时省</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合肥工业大学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202206f01050027</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长三角科技智库建设比较研究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中共安徽省委党校</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王泽强</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中共安徽省委党校</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202206f01050028</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安徽省典型企业和重点企业R&amp;D经费投入现状分析与对策研究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合肥工业大学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南国君</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合肥工业大学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202206f01050029</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新形势下安徽省国际科技合作基地运行效果评估及管理对策研究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安徽省科技交流与人才服务中心</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张子辰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8</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安徽省科学技术厅</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202206f01050030</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基于知识图谱和人工智能的安徽科技创新决策剧场建设研究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安徽省科学技术情报研究所（省科学技术档案馆）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杨晓辉</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安徽省科学技术情报研究所</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202206f01050031</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发挥安徽科技创新优势统筹推动“长三角一体化发展”和“中部地区高质量发展”两大战略协同创新发展研究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中共安徽省委党校</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张少峰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中共安徽省委党校</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202206f01050032</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安徽省建设农业科技强省的进程研判与政策支撑研究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安徽农业大学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方航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安徽农业大学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202206f01050033</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安徽省科技创新资源布局现状、问题及对策研究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中国科学技术大学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周垂日</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中国科学技术大学</w:t>
            </w:r>
          </w:p>
        </w:tc>
      </w:tr>
      <w:tr>
        <w:tblPrEx>
          <w:tblLayout w:type="fixed"/>
          <w:tblCellMar>
            <w:top w:w="0" w:type="dxa"/>
            <w:left w:w="0" w:type="dxa"/>
            <w:bottom w:w="0" w:type="dxa"/>
            <w:right w:w="0" w:type="dxa"/>
          </w:tblCellMar>
        </w:tblPrEx>
        <w:trPr>
          <w:trHeight w:val="96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202206f01050034</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“亩均论英雄”改革背景下安徽省科</w:t>
            </w:r>
            <w:r>
              <w:rPr>
                <w:rFonts w:hint="eastAsia" w:ascii="Times New Roman" w:hAnsi="Times New Roman" w:eastAsia="宋体" w:cs="宋体"/>
                <w:i w:val="0"/>
                <w:color w:val="000000"/>
                <w:spacing w:val="-8"/>
                <w:kern w:val="0"/>
                <w:sz w:val="24"/>
                <w:szCs w:val="24"/>
                <w:u w:val="none"/>
                <w:lang w:val="en-US" w:eastAsia="zh-CN" w:bidi="ar"/>
              </w:rPr>
              <w:t>技型企业亩均效益提升发展路径研究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安徽省工业和信息化研究院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赵聃</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安徽省经济和信息化厅</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202206f01050035</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国内外科技企业贷款风险补偿资金运行机制及安徽发展研究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中国科学技术大学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曹庆宁</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中国科学技术大学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202206f01050036</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产业数字化背景下安徽省制造业转型升级能力评价与提升对策研究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胡刘芬</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202206f01050037</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安徽省互联网医院服务模式优化与运作机制研究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李忠萍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202206f01050038</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农业信息资源配置驱动农产品电商发展的内部机制及优化策略研究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安徽农业大学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万晶晶</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安徽农业大学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202206f01050039</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数字经济背景下安徽高技术企业创新能力提升的数字化驱动机制、路径与对策研究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滁州学院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韩慧霞</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滁州学院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202206f01050040</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医防融合的公共卫生与重大疾病预防预警机制研究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合肥工业大学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顾东晓</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合肥工业大学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202206f01050041</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科技创新驱动安徽煤炭资源型城市产业降碳对策研究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安徽理工大学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姚德利</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安徽理工大学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202206f01050042</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安徽省数智技术赋能生活方式绿色转型的机理与路径研究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合肥学院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杜宇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合肥学院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202206f01050043</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疫情防控常态化背景下基于人工智能的安徽省医疗系统创新治理模式和路径研究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安徽省儿童医院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方继红</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安徽省儿童医院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202206f01050044</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长三角一体化背景下安徽省技术创新对经济增长的空间溢出效应分析</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中国科学技术大学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刘限</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中国科学技术大学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202206f01050045</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安徽省医疗器械行业研发投入现状及对策研究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安徽医科大学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汪卓赟</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安徽医科大学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202206f01050046</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区块链环境下医联体内部资源整合、转诊优化与服务创新研究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安徽中医药大学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邰蕾蕾</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安徽中医药大学</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202206f01050047</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安徽省医疗卫生机构博士后科研工作站人员培养及评估体系研究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安徽省立医院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方娟</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安徽省立医院</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202206f01050048</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2022年度安徽省科技发展报告研究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安徽省科学技术情报研究所（省科学技术档案馆）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耿美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安徽省科学技术情报研究所</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49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202206f01050049</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基于科技计划视角的科技支持我省十大新兴产业创新发展现状分析与对策研究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安徽省科学技术情报研究所（省科学技术档案馆）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陈晓华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安徽省科学技术情报研究所</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202206f01050050</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spacing w:val="-8"/>
                <w:kern w:val="0"/>
                <w:sz w:val="24"/>
                <w:szCs w:val="24"/>
                <w:u w:val="none"/>
                <w:lang w:val="en-US" w:eastAsia="zh-CN" w:bidi="ar"/>
              </w:rPr>
              <w:t>安徽省科技中介发展现状及对策研究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安徽科技大市场建设运营有限责任公司</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王倩</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安徽创新馆服务管理中心</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202206f01050051</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长三角一体化背景下安徽省生态产品价值实现路径研究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安徽省经济研究院</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周燕林</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安徽省发展和改革委员会</w:t>
            </w:r>
          </w:p>
        </w:tc>
      </w:tr>
      <w:tr>
        <w:tblPrEx>
          <w:tblLayout w:type="fixed"/>
          <w:tblCellMar>
            <w:top w:w="0" w:type="dxa"/>
            <w:left w:w="0" w:type="dxa"/>
            <w:bottom w:w="0" w:type="dxa"/>
            <w:right w:w="0" w:type="dxa"/>
          </w:tblCellMar>
        </w:tblPrEx>
        <w:trPr>
          <w:trHeight w:val="567"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202206f01050052</w:t>
            </w:r>
          </w:p>
        </w:tc>
        <w:tc>
          <w:tcPr>
            <w:tcW w:w="3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进一步以企业为主体整合资源对策研究</w:t>
            </w:r>
          </w:p>
        </w:tc>
        <w:tc>
          <w:tcPr>
            <w:tcW w:w="2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中国科学技术大学</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刘志迎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sz w:val="24"/>
                <w:szCs w:val="24"/>
              </w:rPr>
            </w:pPr>
            <w:r>
              <w:rPr>
                <w:rFonts w:hint="eastAsia" w:ascii="Times New Roman" w:hAnsi="Times New Roman" w:eastAsia="宋体" w:cs="宋体"/>
                <w:i w:val="0"/>
                <w:color w:val="000000"/>
                <w:kern w:val="0"/>
                <w:sz w:val="24"/>
                <w:szCs w:val="24"/>
                <w:u w:val="none"/>
                <w:lang w:val="en-US" w:eastAsia="zh-CN" w:bidi="ar"/>
              </w:rPr>
              <w:t>5</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4"/>
                <w:szCs w:val="24"/>
              </w:rPr>
            </w:pPr>
            <w:r>
              <w:rPr>
                <w:rFonts w:hint="eastAsia" w:ascii="Times New Roman" w:hAnsi="Times New Roman" w:eastAsia="宋体" w:cs="宋体"/>
                <w:i w:val="0"/>
                <w:color w:val="auto"/>
                <w:kern w:val="0"/>
                <w:sz w:val="24"/>
                <w:szCs w:val="24"/>
                <w:u w:val="none"/>
                <w:lang w:val="en-US" w:eastAsia="zh-CN" w:bidi="ar"/>
              </w:rPr>
              <w:t>中国科学技术大学</w:t>
            </w:r>
          </w:p>
        </w:tc>
      </w:tr>
    </w:tbl>
    <w:p>
      <w:pPr>
        <w:snapToGrid w:val="0"/>
        <w:spacing w:line="620" w:lineRule="exact"/>
        <w:rPr>
          <w:rFonts w:hint="default" w:ascii="Times New Roman" w:hAnsi="Times New Roman" w:eastAsia="仿宋_GB2312" w:cs="Times New Roman"/>
          <w:sz w:val="32"/>
          <w:szCs w:val="32"/>
        </w:rPr>
      </w:pPr>
    </w:p>
    <w:sectPr>
      <w:headerReference r:id="rId3" w:type="default"/>
      <w:footerReference r:id="rId4" w:type="default"/>
      <w:pgSz w:w="16838" w:h="11906" w:orient="landscape"/>
      <w:pgMar w:top="1803" w:right="1440" w:bottom="180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2NjhhYmMzODY2M2IxNDNhMDIxZDNiZmRmNTA5ZjMifQ=="/>
  </w:docVars>
  <w:rsids>
    <w:rsidRoot w:val="00E42820"/>
    <w:rsid w:val="00000643"/>
    <w:rsid w:val="00013FE0"/>
    <w:rsid w:val="00021077"/>
    <w:rsid w:val="00026C7B"/>
    <w:rsid w:val="000A252F"/>
    <w:rsid w:val="000A5A9B"/>
    <w:rsid w:val="001846F1"/>
    <w:rsid w:val="00193992"/>
    <w:rsid w:val="001B0E56"/>
    <w:rsid w:val="001E1657"/>
    <w:rsid w:val="001F5630"/>
    <w:rsid w:val="00201FCE"/>
    <w:rsid w:val="00232B01"/>
    <w:rsid w:val="00261C41"/>
    <w:rsid w:val="002920E7"/>
    <w:rsid w:val="00296ECA"/>
    <w:rsid w:val="002B2083"/>
    <w:rsid w:val="00307725"/>
    <w:rsid w:val="00316E25"/>
    <w:rsid w:val="003701AC"/>
    <w:rsid w:val="00372217"/>
    <w:rsid w:val="00404228"/>
    <w:rsid w:val="00413E5E"/>
    <w:rsid w:val="0044083C"/>
    <w:rsid w:val="00445855"/>
    <w:rsid w:val="004469B3"/>
    <w:rsid w:val="00492B21"/>
    <w:rsid w:val="004F056E"/>
    <w:rsid w:val="00513DA0"/>
    <w:rsid w:val="00544D7A"/>
    <w:rsid w:val="005A1DF1"/>
    <w:rsid w:val="005D080D"/>
    <w:rsid w:val="005D0ADF"/>
    <w:rsid w:val="005E3E89"/>
    <w:rsid w:val="005F5A35"/>
    <w:rsid w:val="00636813"/>
    <w:rsid w:val="0066117F"/>
    <w:rsid w:val="00706312"/>
    <w:rsid w:val="00743862"/>
    <w:rsid w:val="0079001E"/>
    <w:rsid w:val="007D5315"/>
    <w:rsid w:val="008002D5"/>
    <w:rsid w:val="00825338"/>
    <w:rsid w:val="008407A0"/>
    <w:rsid w:val="00852EBD"/>
    <w:rsid w:val="008A3805"/>
    <w:rsid w:val="008C59A6"/>
    <w:rsid w:val="008D572F"/>
    <w:rsid w:val="00900D63"/>
    <w:rsid w:val="009205B2"/>
    <w:rsid w:val="00935CA9"/>
    <w:rsid w:val="009A6DDC"/>
    <w:rsid w:val="00A00254"/>
    <w:rsid w:val="00A0382F"/>
    <w:rsid w:val="00A16CF7"/>
    <w:rsid w:val="00A813D2"/>
    <w:rsid w:val="00A82007"/>
    <w:rsid w:val="00AC10F9"/>
    <w:rsid w:val="00AD6E22"/>
    <w:rsid w:val="00B05219"/>
    <w:rsid w:val="00B44AA3"/>
    <w:rsid w:val="00B57F4F"/>
    <w:rsid w:val="00C10846"/>
    <w:rsid w:val="00C12D48"/>
    <w:rsid w:val="00C22C98"/>
    <w:rsid w:val="00C92738"/>
    <w:rsid w:val="00CA255A"/>
    <w:rsid w:val="00CE6248"/>
    <w:rsid w:val="00CF7585"/>
    <w:rsid w:val="00D1627D"/>
    <w:rsid w:val="00D32440"/>
    <w:rsid w:val="00D37230"/>
    <w:rsid w:val="00D50CB4"/>
    <w:rsid w:val="00D91B70"/>
    <w:rsid w:val="00DA4010"/>
    <w:rsid w:val="00DB139E"/>
    <w:rsid w:val="00DD23D1"/>
    <w:rsid w:val="00E42820"/>
    <w:rsid w:val="00E5073A"/>
    <w:rsid w:val="00E5273F"/>
    <w:rsid w:val="00E67928"/>
    <w:rsid w:val="00E8736F"/>
    <w:rsid w:val="00E9584D"/>
    <w:rsid w:val="00EB3FC8"/>
    <w:rsid w:val="00F32F26"/>
    <w:rsid w:val="00F627ED"/>
    <w:rsid w:val="00F74287"/>
    <w:rsid w:val="00F94235"/>
    <w:rsid w:val="00FB00A2"/>
    <w:rsid w:val="01E805DE"/>
    <w:rsid w:val="07E25FB2"/>
    <w:rsid w:val="0B5C3BF1"/>
    <w:rsid w:val="0BFB1C80"/>
    <w:rsid w:val="0CD22E45"/>
    <w:rsid w:val="0CF900A3"/>
    <w:rsid w:val="15C5117A"/>
    <w:rsid w:val="163B15D5"/>
    <w:rsid w:val="16B5A38F"/>
    <w:rsid w:val="19C94658"/>
    <w:rsid w:val="1DDD6D35"/>
    <w:rsid w:val="1EC85DF4"/>
    <w:rsid w:val="1FA60FB9"/>
    <w:rsid w:val="21FD4D7A"/>
    <w:rsid w:val="22C957AB"/>
    <w:rsid w:val="244E4744"/>
    <w:rsid w:val="28B66BE5"/>
    <w:rsid w:val="29EE4B15"/>
    <w:rsid w:val="2A220516"/>
    <w:rsid w:val="2B33227F"/>
    <w:rsid w:val="2C127A42"/>
    <w:rsid w:val="2C1C5B0B"/>
    <w:rsid w:val="2CBF3817"/>
    <w:rsid w:val="2D95586C"/>
    <w:rsid w:val="326C3149"/>
    <w:rsid w:val="33EC7B9C"/>
    <w:rsid w:val="33F76193"/>
    <w:rsid w:val="33FD0B01"/>
    <w:rsid w:val="34CC2908"/>
    <w:rsid w:val="35796FE6"/>
    <w:rsid w:val="39545811"/>
    <w:rsid w:val="3A247DBB"/>
    <w:rsid w:val="3B273268"/>
    <w:rsid w:val="3DFF5606"/>
    <w:rsid w:val="3FDE5DB5"/>
    <w:rsid w:val="403E4CCA"/>
    <w:rsid w:val="41FE065C"/>
    <w:rsid w:val="441975B5"/>
    <w:rsid w:val="457934E0"/>
    <w:rsid w:val="45D71ACD"/>
    <w:rsid w:val="46966616"/>
    <w:rsid w:val="47610565"/>
    <w:rsid w:val="48C83C57"/>
    <w:rsid w:val="4C9B3E85"/>
    <w:rsid w:val="52726CCA"/>
    <w:rsid w:val="52A40C64"/>
    <w:rsid w:val="52ED2980"/>
    <w:rsid w:val="53D545D6"/>
    <w:rsid w:val="541167D8"/>
    <w:rsid w:val="55732035"/>
    <w:rsid w:val="55C77FAE"/>
    <w:rsid w:val="5982262D"/>
    <w:rsid w:val="5EDA708F"/>
    <w:rsid w:val="5F1F7A96"/>
    <w:rsid w:val="6008154F"/>
    <w:rsid w:val="62CF0471"/>
    <w:rsid w:val="645120A9"/>
    <w:rsid w:val="682973F8"/>
    <w:rsid w:val="68F94B56"/>
    <w:rsid w:val="6D6F708B"/>
    <w:rsid w:val="6E0F4602"/>
    <w:rsid w:val="6EBEEAA1"/>
    <w:rsid w:val="6ED32066"/>
    <w:rsid w:val="720C08DF"/>
    <w:rsid w:val="79194B75"/>
    <w:rsid w:val="793A5960"/>
    <w:rsid w:val="7981733C"/>
    <w:rsid w:val="7A2D2B75"/>
    <w:rsid w:val="7A7A169E"/>
    <w:rsid w:val="7BA5FF7F"/>
    <w:rsid w:val="7BDB494C"/>
    <w:rsid w:val="7FFFC23E"/>
    <w:rsid w:val="AF2F3E72"/>
    <w:rsid w:val="BD5D0BAA"/>
    <w:rsid w:val="F3756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rFonts w:ascii="Times New Roman" w:hAnsi="Times New Roman" w:eastAsia="宋体" w:cs="Times New Roman"/>
      <w:kern w:val="2"/>
      <w:sz w:val="18"/>
      <w:szCs w:val="18"/>
    </w:rPr>
  </w:style>
  <w:style w:type="character" w:customStyle="1" w:styleId="11">
    <w:name w:val="font11"/>
    <w:basedOn w:val="5"/>
    <w:qFormat/>
    <w:uiPriority w:val="0"/>
    <w:rPr>
      <w:rFonts w:hint="default" w:ascii="Arial" w:hAnsi="Arial" w:cs="Arial"/>
      <w:color w:val="000000"/>
      <w:sz w:val="20"/>
      <w:szCs w:val="20"/>
      <w:u w:val="none"/>
    </w:rPr>
  </w:style>
  <w:style w:type="character" w:customStyle="1" w:styleId="12">
    <w:name w:val="font21"/>
    <w:basedOn w:val="5"/>
    <w:qFormat/>
    <w:uiPriority w:val="0"/>
    <w:rPr>
      <w:rFonts w:hint="eastAsia" w:ascii="宋体" w:hAnsi="宋体" w:eastAsia="宋体" w:cs="宋体"/>
      <w:color w:val="000000"/>
      <w:sz w:val="20"/>
      <w:szCs w:val="20"/>
      <w:u w:val="none"/>
    </w:rPr>
  </w:style>
  <w:style w:type="character" w:customStyle="1" w:styleId="13">
    <w:name w:val="fontstyle01"/>
    <w:basedOn w:val="5"/>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3075</Words>
  <Characters>3991</Characters>
  <Lines>43</Lines>
  <Paragraphs>12</Paragraphs>
  <ScaleCrop>false</ScaleCrop>
  <LinksUpToDate>false</LinksUpToDate>
  <CharactersWithSpaces>3993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2021-11-04T02:12:00Z</dcterms:created>
  <dc:creator>jhc</dc:creator>
  <cp:lastModifiedBy>余国春</cp:lastModifiedBy>
  <cp:lastPrinted>2022-11-01T08:18:00Z</cp:lastPrinted>
  <dcterms:modified xsi:type="dcterms:W3CDTF">2022-11-02T03:18:39Z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76D14542050845FF86FCD05F7A880D8D</vt:lpwstr>
  </property>
</Properties>
</file>